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78CC" w14:textId="3C6AD74C" w:rsidR="009B327F" w:rsidRPr="00440B24" w:rsidRDefault="00D65E84" w:rsidP="00C46DE2">
      <w:pPr>
        <w:jc w:val="center"/>
        <w:rPr>
          <w:b/>
          <w:bCs/>
          <w:sz w:val="28"/>
          <w:szCs w:val="28"/>
        </w:rPr>
      </w:pPr>
      <w:r w:rsidRPr="00440B24">
        <w:rPr>
          <w:b/>
          <w:bCs/>
          <w:sz w:val="28"/>
          <w:szCs w:val="28"/>
        </w:rPr>
        <w:t xml:space="preserve">Technologie informacyjno-komunikacyjne </w:t>
      </w:r>
      <w:r w:rsidR="00C46DE2" w:rsidRPr="00440B24">
        <w:rPr>
          <w:b/>
          <w:bCs/>
          <w:sz w:val="28"/>
          <w:szCs w:val="28"/>
        </w:rPr>
        <w:t xml:space="preserve">(TIK) </w:t>
      </w:r>
      <w:r w:rsidRPr="00440B24">
        <w:rPr>
          <w:b/>
          <w:bCs/>
          <w:sz w:val="28"/>
          <w:szCs w:val="28"/>
        </w:rPr>
        <w:t>a dzieci w wieku</w:t>
      </w:r>
      <w:r w:rsidR="00440B24">
        <w:rPr>
          <w:b/>
          <w:bCs/>
          <w:sz w:val="28"/>
          <w:szCs w:val="28"/>
        </w:rPr>
        <w:t xml:space="preserve"> </w:t>
      </w:r>
      <w:r w:rsidRPr="00440B24">
        <w:rPr>
          <w:b/>
          <w:bCs/>
          <w:sz w:val="28"/>
          <w:szCs w:val="28"/>
        </w:rPr>
        <w:t>przedszkolnym</w:t>
      </w:r>
      <w:r w:rsidR="00DC6885" w:rsidRPr="00440B24">
        <w:rPr>
          <w:b/>
          <w:bCs/>
          <w:sz w:val="28"/>
          <w:szCs w:val="28"/>
        </w:rPr>
        <w:t>- szanse i zagrożenia.</w:t>
      </w:r>
    </w:p>
    <w:p w14:paraId="63305C13" w14:textId="49F6DBC1" w:rsidR="00DC6885" w:rsidRPr="00440B24" w:rsidRDefault="003943A7" w:rsidP="00BE478D">
      <w:pPr>
        <w:ind w:firstLine="708"/>
      </w:pPr>
      <w:r w:rsidRPr="00440B24">
        <w:t>Pytanie, czy wprowadzanie już na etapie przedszkola</w:t>
      </w:r>
      <w:r w:rsidRPr="00440B24">
        <w:t xml:space="preserve"> </w:t>
      </w:r>
      <w:r w:rsidRPr="00440B24">
        <w:t>nowoczesnych technologii jest szansą dla dziecka, czy też raczej</w:t>
      </w:r>
      <w:r w:rsidRPr="00440B24">
        <w:t xml:space="preserve"> </w:t>
      </w:r>
      <w:r w:rsidRPr="00440B24">
        <w:t>mu zaszkodzi nurtuje zarówno nauczycieli, jak i rodziców.</w:t>
      </w:r>
      <w:r w:rsidRPr="00440B24">
        <w:t xml:space="preserve"> Dyskurs </w:t>
      </w:r>
      <w:r w:rsidR="00DC6885" w:rsidRPr="00440B24">
        <w:t>prowadzony jest</w:t>
      </w:r>
      <w:r w:rsidR="00BE478D" w:rsidRPr="00440B24">
        <w:t xml:space="preserve"> </w:t>
      </w:r>
      <w:r w:rsidR="00BE478D" w:rsidRPr="00440B24">
        <w:t>w gruncie rzeczy</w:t>
      </w:r>
      <w:r w:rsidR="00BE478D" w:rsidRPr="00440B24">
        <w:t>,</w:t>
      </w:r>
      <w:r w:rsidR="00DC6885" w:rsidRPr="00440B24">
        <w:t xml:space="preserve"> </w:t>
      </w:r>
      <w:r w:rsidR="00C46DE2" w:rsidRPr="00440B24">
        <w:t>na zasadzie</w:t>
      </w:r>
      <w:r w:rsidR="007C5800" w:rsidRPr="00440B24">
        <w:t xml:space="preserve"> ścierania się skrajnie przeciwstawnych postaw</w:t>
      </w:r>
      <w:r w:rsidR="00DC6885" w:rsidRPr="00440B24">
        <w:t xml:space="preserve">, </w:t>
      </w:r>
      <w:r w:rsidR="00DC6885" w:rsidRPr="00440B24">
        <w:t xml:space="preserve">albo uwypuklając </w:t>
      </w:r>
      <w:r w:rsidR="00DC6885" w:rsidRPr="00440B24">
        <w:t>i</w:t>
      </w:r>
      <w:r w:rsidR="007C5800" w:rsidRPr="00440B24">
        <w:t xml:space="preserve"> </w:t>
      </w:r>
      <w:r w:rsidR="00DC6885" w:rsidRPr="00440B24">
        <w:t xml:space="preserve">demonizując zagrożenia, albo też w </w:t>
      </w:r>
      <w:r w:rsidR="007C5800" w:rsidRPr="00440B24">
        <w:t>bezkrytyczny</w:t>
      </w:r>
      <w:r w:rsidR="00DC6885" w:rsidRPr="00440B24">
        <w:t xml:space="preserve"> sposób </w:t>
      </w:r>
      <w:r w:rsidR="007C5800" w:rsidRPr="00440B24">
        <w:t>skupiając</w:t>
      </w:r>
      <w:r w:rsidR="00DC6885" w:rsidRPr="00440B24">
        <w:t xml:space="preserve"> się na korzyściach.</w:t>
      </w:r>
      <w:r w:rsidR="00E870A0" w:rsidRPr="00440B24">
        <w:t xml:space="preserve"> </w:t>
      </w:r>
      <w:r w:rsidRPr="00440B24">
        <w:t>Nie ma</w:t>
      </w:r>
      <w:r w:rsidR="00440B24">
        <w:t xml:space="preserve"> też</w:t>
      </w:r>
      <w:r w:rsidR="00BE478D" w:rsidRPr="00440B24">
        <w:t xml:space="preserve"> </w:t>
      </w:r>
      <w:r w:rsidRPr="00440B24">
        <w:t>jednej, zgodnej opinii wśród ogółu specjalistów.</w:t>
      </w:r>
      <w:r w:rsidRPr="00440B24">
        <w:t xml:space="preserve"> </w:t>
      </w:r>
      <w:r w:rsidRPr="00440B24">
        <w:t>Wszyscy są</w:t>
      </w:r>
      <w:r w:rsidRPr="00440B24">
        <w:t xml:space="preserve"> </w:t>
      </w:r>
      <w:r w:rsidRPr="00440B24">
        <w:t>jednak</w:t>
      </w:r>
      <w:r w:rsidR="00440B24">
        <w:t xml:space="preserve"> zdecydowanie</w:t>
      </w:r>
      <w:r w:rsidRPr="00440B24">
        <w:t xml:space="preserve"> </w:t>
      </w:r>
      <w:r w:rsidR="00440B24">
        <w:t>podkreślają</w:t>
      </w:r>
      <w:r w:rsidRPr="00440B24">
        <w:t>, że najważniejsze jest zachowanie przez mądrego dorosłego umiaru i przede wszystkim</w:t>
      </w:r>
      <w:r w:rsidRPr="00440B24">
        <w:t xml:space="preserve"> </w:t>
      </w:r>
      <w:r w:rsidRPr="00440B24">
        <w:t>towarzyszenie dziecku podczas jego działań związanych np. z komputerem</w:t>
      </w:r>
      <w:r w:rsidR="00C46DE2" w:rsidRPr="00440B24">
        <w:t>, tabletem, czy smartfonem</w:t>
      </w:r>
      <w:r w:rsidRPr="00440B24">
        <w:t>.</w:t>
      </w:r>
      <w:r w:rsidR="00440B24">
        <w:t xml:space="preserve"> W niniejszym tekście znajdą Państwo</w:t>
      </w:r>
      <w:r w:rsidRPr="00440B24">
        <w:t xml:space="preserve"> </w:t>
      </w:r>
      <w:r w:rsidR="00E870A0" w:rsidRPr="00440B24">
        <w:t>opis</w:t>
      </w:r>
      <w:r w:rsidR="00440B24">
        <w:t xml:space="preserve"> zarówno</w:t>
      </w:r>
      <w:r w:rsidR="00E870A0" w:rsidRPr="00440B24">
        <w:t xml:space="preserve"> szans</w:t>
      </w:r>
      <w:r w:rsidR="00440B24">
        <w:t>, jak</w:t>
      </w:r>
      <w:r w:rsidR="00E870A0" w:rsidRPr="00440B24">
        <w:t xml:space="preserve"> i zagrożeń</w:t>
      </w:r>
      <w:r w:rsidR="00E870A0" w:rsidRPr="00440B24">
        <w:t xml:space="preserve"> wynikających z użytkowania </w:t>
      </w:r>
      <w:r w:rsidR="00E870A0" w:rsidRPr="00440B24">
        <w:t xml:space="preserve">TIK </w:t>
      </w:r>
      <w:r w:rsidR="00E870A0" w:rsidRPr="00440B24">
        <w:t>przez dzieci w wieku 3–6 lat</w:t>
      </w:r>
      <w:r w:rsidR="00440B24">
        <w:t>.</w:t>
      </w:r>
    </w:p>
    <w:p w14:paraId="58DEBD43" w14:textId="12CA43C8" w:rsidR="00321C6B" w:rsidRPr="00440B24" w:rsidRDefault="00BE478D" w:rsidP="00BE478D">
      <w:pPr>
        <w:jc w:val="center"/>
        <w:rPr>
          <w:b/>
          <w:bCs/>
        </w:rPr>
      </w:pPr>
      <w:r w:rsidRPr="00440B24">
        <w:br/>
      </w:r>
      <w:r w:rsidRPr="00440B24">
        <w:rPr>
          <w:b/>
          <w:bCs/>
        </w:rPr>
        <w:t xml:space="preserve">Najpierw </w:t>
      </w:r>
      <w:r w:rsidR="00440B24" w:rsidRPr="00440B24">
        <w:rPr>
          <w:b/>
          <w:bCs/>
        </w:rPr>
        <w:t xml:space="preserve">słów kilka </w:t>
      </w:r>
      <w:r w:rsidRPr="00440B24">
        <w:rPr>
          <w:b/>
          <w:bCs/>
        </w:rPr>
        <w:t>o szansach</w:t>
      </w:r>
    </w:p>
    <w:p w14:paraId="6CD508CE" w14:textId="57E452D4" w:rsidR="00E870A0" w:rsidRPr="00440B24" w:rsidRDefault="00E870A0" w:rsidP="00BE478D">
      <w:pPr>
        <w:jc w:val="center"/>
      </w:pPr>
      <w:r w:rsidRPr="00440B24">
        <w:t>Jak technologie informacyjno-komunikacyjne mogą</w:t>
      </w:r>
      <w:r w:rsidRPr="00440B24">
        <w:t xml:space="preserve"> </w:t>
      </w:r>
      <w:r w:rsidRPr="00440B24">
        <w:t>wspierać rozwój dziecka</w:t>
      </w:r>
      <w:r w:rsidR="00321C6B" w:rsidRPr="00440B24">
        <w:t>?</w:t>
      </w:r>
    </w:p>
    <w:p w14:paraId="50A2CF86" w14:textId="2DC941EA" w:rsidR="00E870A0" w:rsidRPr="00440B24" w:rsidRDefault="00321C6B" w:rsidP="00BE478D">
      <w:pPr>
        <w:pStyle w:val="Akapitzlist"/>
        <w:numPr>
          <w:ilvl w:val="0"/>
          <w:numId w:val="2"/>
        </w:numPr>
        <w:ind w:left="426"/>
      </w:pPr>
      <w:r w:rsidRPr="00440B24">
        <w:t>Szanse dla rozwoju poznawczego</w:t>
      </w:r>
    </w:p>
    <w:p w14:paraId="13BE9E15" w14:textId="300DF3F8" w:rsidR="001B3F82" w:rsidRPr="00440B24" w:rsidRDefault="001B3F82" w:rsidP="00C83165">
      <w:pPr>
        <w:pStyle w:val="Akapitzlist"/>
        <w:numPr>
          <w:ilvl w:val="1"/>
          <w:numId w:val="2"/>
        </w:numPr>
        <w:ind w:left="709"/>
      </w:pPr>
      <w:r w:rsidRPr="00440B24">
        <w:t>atrakcyjnoś</w:t>
      </w:r>
      <w:r w:rsidR="00BE478D" w:rsidRPr="00440B24">
        <w:t>ć</w:t>
      </w:r>
      <w:r w:rsidRPr="00440B24">
        <w:t xml:space="preserve"> form przekazu sprawia, że procesy zdobywania wiedzy, lub rozwijania zainteresowań</w:t>
      </w:r>
      <w:r w:rsidRPr="00440B24">
        <w:t xml:space="preserve"> </w:t>
      </w:r>
      <w:r w:rsidRPr="00440B24">
        <w:t>są przyjemniejsze</w:t>
      </w:r>
      <w:r w:rsidR="00BE478D" w:rsidRPr="00440B24">
        <w:t>,</w:t>
      </w:r>
      <w:r w:rsidRPr="00440B24">
        <w:t xml:space="preserve"> </w:t>
      </w:r>
      <w:r w:rsidR="00BE478D" w:rsidRPr="00440B24">
        <w:t>mogą zaciekawiać</w:t>
      </w:r>
      <w:r w:rsidR="00BE478D" w:rsidRPr="00440B24">
        <w:t xml:space="preserve"> dzięki czemu</w:t>
      </w:r>
      <w:r w:rsidRPr="00440B24">
        <w:t xml:space="preserve"> odnoszą większy skutek</w:t>
      </w:r>
      <w:r w:rsidR="00BE478D" w:rsidRPr="00440B24">
        <w:t xml:space="preserve"> </w:t>
      </w:r>
      <w:r w:rsidR="00BE478D" w:rsidRPr="00440B24">
        <w:br/>
        <w:t xml:space="preserve">- </w:t>
      </w:r>
      <w:r w:rsidR="00BE478D" w:rsidRPr="00440B24">
        <w:t>wzmacnianie funkcji kształcenia</w:t>
      </w:r>
      <w:r w:rsidR="00BE478D" w:rsidRPr="00440B24">
        <w:t>;</w:t>
      </w:r>
    </w:p>
    <w:p w14:paraId="29F40090" w14:textId="6C1D5F91" w:rsidR="00C73B02" w:rsidRPr="00440B24" w:rsidRDefault="00C73B02" w:rsidP="00BE478D">
      <w:pPr>
        <w:pStyle w:val="Akapitzlist"/>
        <w:numPr>
          <w:ilvl w:val="1"/>
          <w:numId w:val="2"/>
        </w:numPr>
        <w:ind w:left="709"/>
      </w:pPr>
      <w:r w:rsidRPr="00440B24">
        <w:t xml:space="preserve">wspomaganie procesu uczenia się </w:t>
      </w:r>
      <w:r w:rsidR="00BE478D" w:rsidRPr="00440B24">
        <w:t xml:space="preserve">poprzez </w:t>
      </w:r>
      <w:r w:rsidR="00BE478D" w:rsidRPr="00440B24">
        <w:t>elastyczności form przekazu</w:t>
      </w:r>
      <w:r w:rsidR="00BE478D" w:rsidRPr="00440B24">
        <w:t xml:space="preserve"> </w:t>
      </w:r>
      <w:r w:rsidR="00BE478D" w:rsidRPr="00440B24">
        <w:t>i komunikacji</w:t>
      </w:r>
      <w:r w:rsidR="00BE478D" w:rsidRPr="00440B24">
        <w:t xml:space="preserve"> </w:t>
      </w:r>
      <w:r w:rsidRPr="00440B24">
        <w:t>(działają na wiele zmysłów);</w:t>
      </w:r>
    </w:p>
    <w:p w14:paraId="10C64E89" w14:textId="165010CF" w:rsidR="00C73B02" w:rsidRPr="00440B24" w:rsidRDefault="00C73B02" w:rsidP="00C46DE2">
      <w:pPr>
        <w:pStyle w:val="Akapitzlist"/>
        <w:numPr>
          <w:ilvl w:val="1"/>
          <w:numId w:val="2"/>
        </w:numPr>
        <w:ind w:left="709"/>
      </w:pPr>
      <w:r w:rsidRPr="00440B24">
        <w:t>zapewnienie szybkiego dostępu do informacji</w:t>
      </w:r>
      <w:r w:rsidR="00BE478D" w:rsidRPr="00440B24">
        <w:t xml:space="preserve"> i </w:t>
      </w:r>
      <w:r w:rsidR="00BE478D" w:rsidRPr="00440B24">
        <w:t>możliwości korzystania z nieograniczonych zasobów na całym świecie</w:t>
      </w:r>
      <w:r w:rsidRPr="00440B24">
        <w:t>;</w:t>
      </w:r>
    </w:p>
    <w:p w14:paraId="72C1B8DF" w14:textId="75A497D8" w:rsidR="00C73B02" w:rsidRPr="00440B24" w:rsidRDefault="00C73B02" w:rsidP="00C46DE2">
      <w:pPr>
        <w:pStyle w:val="Akapitzlist"/>
        <w:numPr>
          <w:ilvl w:val="1"/>
          <w:numId w:val="2"/>
        </w:numPr>
        <w:ind w:left="709"/>
      </w:pPr>
      <w:r w:rsidRPr="00440B24">
        <w:t xml:space="preserve">stwarzanie możliwości </w:t>
      </w:r>
      <w:r w:rsidR="00BE478D" w:rsidRPr="00440B24">
        <w:t>dopasowania</w:t>
      </w:r>
      <w:r w:rsidRPr="00440B24">
        <w:t xml:space="preserve"> treści </w:t>
      </w:r>
      <w:r w:rsidR="00BE478D" w:rsidRPr="00440B24">
        <w:t>edukacyjnych</w:t>
      </w:r>
      <w:r w:rsidRPr="00440B24">
        <w:t xml:space="preserve"> do </w:t>
      </w:r>
      <w:r w:rsidR="00BE478D" w:rsidRPr="00440B24">
        <w:t>zdolności</w:t>
      </w:r>
      <w:r w:rsidR="0044601B" w:rsidRPr="00440B24">
        <w:t xml:space="preserve"> dzieci</w:t>
      </w:r>
      <w:r w:rsidRPr="00440B24">
        <w:t>;</w:t>
      </w:r>
    </w:p>
    <w:p w14:paraId="72BD5C5A" w14:textId="3D715984" w:rsidR="00147D77" w:rsidRPr="00440B24" w:rsidRDefault="00147D77" w:rsidP="00C46DE2">
      <w:pPr>
        <w:pStyle w:val="Akapitzlist"/>
        <w:numPr>
          <w:ilvl w:val="1"/>
          <w:numId w:val="2"/>
        </w:numPr>
        <w:ind w:left="709"/>
      </w:pPr>
      <w:r w:rsidRPr="00440B24">
        <w:t>TIK dają możliwość doświadczania</w:t>
      </w:r>
      <w:r w:rsidRPr="00440B24">
        <w:t xml:space="preserve"> </w:t>
      </w:r>
      <w:r w:rsidRPr="00440B24">
        <w:t>czegoś, co normalnie byłoby trudne</w:t>
      </w:r>
      <w:r w:rsidRPr="00440B24">
        <w:t xml:space="preserve"> lub niemożliwe</w:t>
      </w:r>
      <w:r w:rsidRPr="00440B24">
        <w:t xml:space="preserve"> do</w:t>
      </w:r>
      <w:r w:rsidRPr="00440B24">
        <w:t xml:space="preserve"> </w:t>
      </w:r>
      <w:r w:rsidRPr="00440B24">
        <w:t>doświadczenia</w:t>
      </w:r>
      <w:r w:rsidR="00BE478D" w:rsidRPr="00440B24">
        <w:t>;</w:t>
      </w:r>
    </w:p>
    <w:p w14:paraId="4AF14B9B" w14:textId="621047CD" w:rsidR="000753A0" w:rsidRPr="00440B24" w:rsidRDefault="000753A0" w:rsidP="000753A0">
      <w:pPr>
        <w:pStyle w:val="Akapitzlist"/>
        <w:numPr>
          <w:ilvl w:val="1"/>
          <w:numId w:val="2"/>
        </w:numPr>
        <w:ind w:left="709"/>
      </w:pPr>
      <w:r w:rsidRPr="00440B24">
        <w:t>mogą pełnić także funkcję niwelującą</w:t>
      </w:r>
      <w:r w:rsidRPr="00440B24">
        <w:t xml:space="preserve"> </w:t>
      </w:r>
      <w:r w:rsidRPr="00440B24">
        <w:t>nierówności</w:t>
      </w:r>
      <w:r w:rsidR="00BE478D" w:rsidRPr="00440B24">
        <w:t xml:space="preserve">, na </w:t>
      </w:r>
      <w:r w:rsidRPr="00440B24">
        <w:t>p</w:t>
      </w:r>
      <w:r w:rsidR="00BE478D" w:rsidRPr="00440B24">
        <w:t>rzykład</w:t>
      </w:r>
      <w:r w:rsidRPr="00440B24">
        <w:t xml:space="preserve"> w kontekście dzieci wiejskich lub zamieszkujących środowiska</w:t>
      </w:r>
      <w:r w:rsidRPr="00440B24">
        <w:t xml:space="preserve"> </w:t>
      </w:r>
      <w:r w:rsidRPr="00440B24">
        <w:t>zaniedbane</w:t>
      </w:r>
      <w:r w:rsidR="00C83165" w:rsidRPr="00440B24">
        <w:t>.</w:t>
      </w:r>
    </w:p>
    <w:p w14:paraId="416B20D2" w14:textId="73B0F5C2" w:rsidR="00321C6B" w:rsidRPr="00440B24" w:rsidRDefault="00321C6B" w:rsidP="00BE478D">
      <w:pPr>
        <w:pStyle w:val="Akapitzlist"/>
        <w:numPr>
          <w:ilvl w:val="0"/>
          <w:numId w:val="2"/>
        </w:numPr>
        <w:ind w:left="426"/>
      </w:pPr>
      <w:r w:rsidRPr="00440B24">
        <w:t xml:space="preserve">Szanse dla rozwoju </w:t>
      </w:r>
      <w:r w:rsidRPr="00440B24">
        <w:t>fizycznego</w:t>
      </w:r>
      <w:r w:rsidRPr="00440B24">
        <w:t xml:space="preserve"> i motorycznego</w:t>
      </w:r>
    </w:p>
    <w:p w14:paraId="66D116C0" w14:textId="78931F95" w:rsidR="00954288" w:rsidRPr="00440B24" w:rsidRDefault="00147D77" w:rsidP="00C46DE2">
      <w:pPr>
        <w:pStyle w:val="Akapitzlist"/>
        <w:numPr>
          <w:ilvl w:val="0"/>
          <w:numId w:val="7"/>
        </w:numPr>
        <w:ind w:left="709"/>
      </w:pPr>
      <w:r w:rsidRPr="00440B24">
        <w:t xml:space="preserve">urządzenia </w:t>
      </w:r>
      <w:r w:rsidRPr="00440B24">
        <w:t>wysokich technologii</w:t>
      </w:r>
      <w:r w:rsidRPr="00440B24">
        <w:t>– użytkowane z umiarem i przy zachowaniu zdrowego trybu życia – mogą mieć</w:t>
      </w:r>
      <w:r w:rsidRPr="00440B24">
        <w:t xml:space="preserve"> </w:t>
      </w:r>
      <w:r w:rsidRPr="00440B24">
        <w:t xml:space="preserve">potencjał </w:t>
      </w:r>
      <w:r w:rsidR="00BE478D" w:rsidRPr="00440B24">
        <w:t>pobudzający</w:t>
      </w:r>
      <w:r w:rsidRPr="00440B24">
        <w:t xml:space="preserve"> dla rozwoju w obszarze motoryki małej i dla koordynacji oko-ręka (także motoryki dużej, np. w przypadku gier terenowych wykorzystujących rzeczywistość rozszerzoną, </w:t>
      </w:r>
      <w:r w:rsidR="00BE478D" w:rsidRPr="00440B24">
        <w:t>np.</w:t>
      </w:r>
      <w:r w:rsidRPr="00440B24">
        <w:t xml:space="preserve"> </w:t>
      </w:r>
      <w:proofErr w:type="spellStart"/>
      <w:r w:rsidRPr="00440B24">
        <w:t>Pokémon</w:t>
      </w:r>
      <w:proofErr w:type="spellEnd"/>
      <w:r w:rsidRPr="00440B24">
        <w:t xml:space="preserve"> Go, któr</w:t>
      </w:r>
      <w:r w:rsidR="00BE478D" w:rsidRPr="00440B24">
        <w:t>ej</w:t>
      </w:r>
      <w:r w:rsidRPr="00440B24">
        <w:t xml:space="preserve"> </w:t>
      </w:r>
      <w:r w:rsidR="00BE478D" w:rsidRPr="00440B24">
        <w:t>podstawą</w:t>
      </w:r>
      <w:r w:rsidRPr="00440B24">
        <w:t xml:space="preserve"> jest aktywność</w:t>
      </w:r>
      <w:r w:rsidRPr="00440B24">
        <w:t xml:space="preserve"> </w:t>
      </w:r>
      <w:r w:rsidRPr="00440B24">
        <w:t>f</w:t>
      </w:r>
      <w:r w:rsidRPr="00440B24">
        <w:t>i</w:t>
      </w:r>
      <w:r w:rsidRPr="00440B24">
        <w:t>zyczna)</w:t>
      </w:r>
      <w:r w:rsidR="00BE478D" w:rsidRPr="00440B24">
        <w:t>;</w:t>
      </w:r>
      <w:r w:rsidR="00C46DE2" w:rsidRPr="00440B24">
        <w:t xml:space="preserve"> </w:t>
      </w:r>
      <w:r w:rsidR="00C46DE2" w:rsidRPr="00440B24">
        <w:t>jednak realizacja tego potencjału dla rozwoju fizycznego i motorycznego dzieci jest</w:t>
      </w:r>
      <w:r w:rsidR="00BE478D" w:rsidRPr="00440B24">
        <w:t xml:space="preserve"> zależna od</w:t>
      </w:r>
      <w:r w:rsidR="00C46DE2" w:rsidRPr="00440B24">
        <w:t xml:space="preserve"> aktywności opiekuna dziecka – jego wiedzy i zaangażowania</w:t>
      </w:r>
      <w:r w:rsidR="00C46DE2" w:rsidRPr="00440B24">
        <w:t>.</w:t>
      </w:r>
    </w:p>
    <w:p w14:paraId="371F026C" w14:textId="12FF6418" w:rsidR="00D41AD3" w:rsidRPr="00440B24" w:rsidRDefault="00321C6B" w:rsidP="00BE478D">
      <w:pPr>
        <w:pStyle w:val="Akapitzlist"/>
        <w:numPr>
          <w:ilvl w:val="0"/>
          <w:numId w:val="2"/>
        </w:numPr>
        <w:ind w:left="426"/>
      </w:pPr>
      <w:r w:rsidRPr="00440B24">
        <w:t>Szanse dla rozwoju społecznego i emocjonalnego</w:t>
      </w:r>
      <w:r w:rsidR="00753D34" w:rsidRPr="00440B24">
        <w:t xml:space="preserve"> </w:t>
      </w:r>
    </w:p>
    <w:p w14:paraId="29709FE6" w14:textId="49FCFB8D" w:rsidR="001B3F82" w:rsidRPr="00440B24" w:rsidRDefault="001B3F82" w:rsidP="001B3F82">
      <w:pPr>
        <w:pStyle w:val="Akapitzlist"/>
        <w:numPr>
          <w:ilvl w:val="0"/>
          <w:numId w:val="3"/>
        </w:numPr>
      </w:pPr>
      <w:r w:rsidRPr="00440B24">
        <w:t>jako środek komunikacji masowej stanowią</w:t>
      </w:r>
      <w:r w:rsidRPr="00440B24">
        <w:t xml:space="preserve"> </w:t>
      </w:r>
      <w:r w:rsidRPr="00440B24">
        <w:t xml:space="preserve">doskonałe narzędzie oddziaływania i modelowania pożądanych </w:t>
      </w:r>
      <w:r w:rsidR="00BE478D" w:rsidRPr="00440B24">
        <w:t xml:space="preserve">wzorców </w:t>
      </w:r>
      <w:r w:rsidRPr="00440B24">
        <w:t>zachowań społecznych</w:t>
      </w:r>
      <w:r w:rsidR="00BE478D" w:rsidRPr="00440B24">
        <w:t xml:space="preserve">, </w:t>
      </w:r>
      <w:r w:rsidR="00BE478D" w:rsidRPr="00440B24">
        <w:t>np. prozdrowotne kampanie jak: „Pij mleko! Będziesz wielki!”</w:t>
      </w:r>
      <w:r w:rsidR="00BE478D" w:rsidRPr="00440B24">
        <w:t>;</w:t>
      </w:r>
    </w:p>
    <w:p w14:paraId="799F991D" w14:textId="6C5D53F3" w:rsidR="00F774D4" w:rsidRPr="00440B24" w:rsidRDefault="00BE478D" w:rsidP="00C73974">
      <w:pPr>
        <w:pStyle w:val="Akapitzlist"/>
        <w:numPr>
          <w:ilvl w:val="0"/>
          <w:numId w:val="3"/>
        </w:numPr>
      </w:pPr>
      <w:r w:rsidRPr="00440B24">
        <w:t>narzędzia</w:t>
      </w:r>
      <w:r w:rsidR="00D41AD3" w:rsidRPr="00440B24">
        <w:t xml:space="preserve"> TIK dają możliwość </w:t>
      </w:r>
      <w:r w:rsidR="00C73B02" w:rsidRPr="00440B24">
        <w:t>doskonaleni</w:t>
      </w:r>
      <w:r w:rsidR="00F774D4" w:rsidRPr="00440B24">
        <w:t>a</w:t>
      </w:r>
      <w:r w:rsidR="00C73B02" w:rsidRPr="00440B24">
        <w:t xml:space="preserve"> rozumienia</w:t>
      </w:r>
      <w:r w:rsidR="00C73B02" w:rsidRPr="00440B24">
        <w:t xml:space="preserve"> </w:t>
      </w:r>
      <w:r w:rsidR="00C73B02" w:rsidRPr="00440B24">
        <w:t>emocji swoich i innych osób</w:t>
      </w:r>
      <w:r w:rsidR="001B3F82" w:rsidRPr="00440B24">
        <w:t xml:space="preserve">, </w:t>
      </w:r>
      <w:r w:rsidR="00F774D4" w:rsidRPr="00440B24">
        <w:t>budzą pozytywne emocje i poczucie sukcesu</w:t>
      </w:r>
      <w:r w:rsidR="001B3F82" w:rsidRPr="00440B24">
        <w:t xml:space="preserve"> np.</w:t>
      </w:r>
      <w:r w:rsidR="00F774D4" w:rsidRPr="00440B24">
        <w:t xml:space="preserve"> dzięki możliwości </w:t>
      </w:r>
      <w:r w:rsidR="00F774D4" w:rsidRPr="00440B24">
        <w:t xml:space="preserve">archiwizowania </w:t>
      </w:r>
      <w:r w:rsidR="00F774D4" w:rsidRPr="00440B24">
        <w:t xml:space="preserve">dziecięcych </w:t>
      </w:r>
      <w:r w:rsidR="00F774D4" w:rsidRPr="00440B24">
        <w:t>wytworów</w:t>
      </w:r>
      <w:r w:rsidRPr="00440B24">
        <w:t>;</w:t>
      </w:r>
    </w:p>
    <w:p w14:paraId="0E176734" w14:textId="1F7C17B7" w:rsidR="00F774D4" w:rsidRPr="00440B24" w:rsidRDefault="00BE478D" w:rsidP="00C73974">
      <w:pPr>
        <w:pStyle w:val="Akapitzlist"/>
        <w:numPr>
          <w:ilvl w:val="0"/>
          <w:numId w:val="3"/>
        </w:numPr>
      </w:pPr>
      <w:r w:rsidRPr="00440B24">
        <w:t>w</w:t>
      </w:r>
      <w:r w:rsidR="00F774D4" w:rsidRPr="00440B24">
        <w:t>ykorzystanie TIK w celu kreowania ważnych dla rozwoju dziecka interakcji</w:t>
      </w:r>
      <w:r w:rsidR="00C73974" w:rsidRPr="00440B24">
        <w:t xml:space="preserve"> </w:t>
      </w:r>
      <w:r w:rsidR="00F774D4" w:rsidRPr="00440B24">
        <w:t>społecznych</w:t>
      </w:r>
      <w:r w:rsidRPr="00440B24">
        <w:t xml:space="preserve">, np. </w:t>
      </w:r>
      <w:r w:rsidR="00F774D4" w:rsidRPr="00440B24">
        <w:t>prezentowa</w:t>
      </w:r>
      <w:r w:rsidRPr="00440B24">
        <w:t xml:space="preserve">nie, </w:t>
      </w:r>
      <w:r w:rsidRPr="00440B24">
        <w:t>komunik</w:t>
      </w:r>
      <w:r w:rsidRPr="00440B24">
        <w:t>owanie się</w:t>
      </w:r>
      <w:r w:rsidR="00F774D4" w:rsidRPr="00440B24">
        <w:t xml:space="preserve"> i używa</w:t>
      </w:r>
      <w:r w:rsidRPr="00440B24">
        <w:t>nie</w:t>
      </w:r>
      <w:r w:rsidR="00F774D4" w:rsidRPr="00440B24">
        <w:t xml:space="preserve"> </w:t>
      </w:r>
      <w:r w:rsidR="00F774D4" w:rsidRPr="00440B24">
        <w:t>technologii z innymi</w:t>
      </w:r>
      <w:r w:rsidRPr="00440B24">
        <w:t>;</w:t>
      </w:r>
    </w:p>
    <w:p w14:paraId="4E3BC811" w14:textId="783C3F7A" w:rsidR="00C73974" w:rsidRPr="00440B24" w:rsidRDefault="00B70DCB" w:rsidP="000753A0">
      <w:pPr>
        <w:pStyle w:val="Akapitzlist"/>
        <w:numPr>
          <w:ilvl w:val="0"/>
          <w:numId w:val="3"/>
        </w:numPr>
      </w:pPr>
      <w:r w:rsidRPr="00440B24">
        <w:t>wielokanałow</w:t>
      </w:r>
      <w:r w:rsidR="000753A0" w:rsidRPr="00440B24">
        <w:t>a</w:t>
      </w:r>
      <w:r w:rsidRPr="00440B24">
        <w:t xml:space="preserve"> komunikacj</w:t>
      </w:r>
      <w:r w:rsidR="000753A0" w:rsidRPr="00440B24">
        <w:t>a</w:t>
      </w:r>
      <w:r w:rsidRPr="00440B24">
        <w:t xml:space="preserve"> </w:t>
      </w:r>
      <w:r w:rsidR="000753A0" w:rsidRPr="00440B24">
        <w:t>wewnątrzrodzinn</w:t>
      </w:r>
      <w:r w:rsidR="000753A0" w:rsidRPr="00440B24">
        <w:t>a</w:t>
      </w:r>
      <w:r w:rsidRPr="00440B24">
        <w:t>, np.</w:t>
      </w:r>
      <w:r w:rsidR="00BE478D" w:rsidRPr="00440B24">
        <w:t xml:space="preserve"> podtrzymująca więzi</w:t>
      </w:r>
      <w:r w:rsidRPr="00440B24">
        <w:t xml:space="preserve"> z krewnymi</w:t>
      </w:r>
      <w:r w:rsidR="000753A0" w:rsidRPr="00440B24">
        <w:t xml:space="preserve"> będącymi mieszkańcami odległych </w:t>
      </w:r>
      <w:r w:rsidR="00BE478D" w:rsidRPr="00440B24">
        <w:t>rejonów świata.</w:t>
      </w:r>
    </w:p>
    <w:p w14:paraId="3A5C1199" w14:textId="77777777" w:rsidR="00BE478D" w:rsidRPr="00440B24" w:rsidRDefault="00BE478D" w:rsidP="00BE478D">
      <w:pPr>
        <w:pStyle w:val="Akapitzlist"/>
      </w:pPr>
    </w:p>
    <w:p w14:paraId="36F214BF" w14:textId="6D84375D" w:rsidR="00BE478D" w:rsidRPr="00440B24" w:rsidRDefault="00440B24" w:rsidP="00BE478D">
      <w:pPr>
        <w:pStyle w:val="Akapitzlist"/>
        <w:jc w:val="center"/>
        <w:rPr>
          <w:b/>
          <w:bCs/>
        </w:rPr>
      </w:pPr>
      <w:r w:rsidRPr="00440B24">
        <w:rPr>
          <w:b/>
          <w:bCs/>
        </w:rPr>
        <w:t>Z</w:t>
      </w:r>
      <w:r w:rsidR="00BE478D" w:rsidRPr="00440B24">
        <w:rPr>
          <w:b/>
          <w:bCs/>
        </w:rPr>
        <w:t>agrożenia</w:t>
      </w:r>
    </w:p>
    <w:p w14:paraId="5E9E8B15" w14:textId="32DEFBF3" w:rsidR="00F774D4" w:rsidRPr="00440B24" w:rsidRDefault="00F774D4" w:rsidP="00F774D4">
      <w:pPr>
        <w:pStyle w:val="Akapitzlist"/>
      </w:pPr>
    </w:p>
    <w:p w14:paraId="2D6F275E" w14:textId="5A9C902C" w:rsidR="007929E6" w:rsidRPr="00440B24" w:rsidRDefault="007929E6" w:rsidP="00583304">
      <w:pPr>
        <w:pStyle w:val="Akapitzlist"/>
        <w:jc w:val="center"/>
      </w:pPr>
      <w:r w:rsidRPr="00440B24">
        <w:t>Zagrożenia w obszarze wykorzystania technologii</w:t>
      </w:r>
      <w:r w:rsidRPr="00440B24">
        <w:t xml:space="preserve"> </w:t>
      </w:r>
      <w:r w:rsidRPr="00440B24">
        <w:t>informacyjno-komunikacyjnych przez dzieci w wieku przedszkolnym</w:t>
      </w:r>
    </w:p>
    <w:p w14:paraId="6B82D7D3" w14:textId="401C84F5" w:rsidR="00440B24" w:rsidRPr="00440B24" w:rsidRDefault="00844D01" w:rsidP="00440B24">
      <w:pPr>
        <w:pStyle w:val="Akapitzlist"/>
        <w:numPr>
          <w:ilvl w:val="0"/>
          <w:numId w:val="8"/>
        </w:numPr>
        <w:ind w:left="426"/>
      </w:pPr>
      <w:r w:rsidRPr="00440B24">
        <w:t>Zagrożenia rozwoju poznawczego</w:t>
      </w:r>
    </w:p>
    <w:p w14:paraId="496B71B8" w14:textId="1C04DC30" w:rsidR="00440B24" w:rsidRPr="00440B24" w:rsidRDefault="00440B24" w:rsidP="00440B24">
      <w:pPr>
        <w:pStyle w:val="Akapitzlist"/>
        <w:numPr>
          <w:ilvl w:val="0"/>
          <w:numId w:val="13"/>
        </w:numPr>
      </w:pPr>
      <w:r>
        <w:t>zakłócenia rozwoju mowy</w:t>
      </w:r>
      <w:r>
        <w:t xml:space="preserve"> </w:t>
      </w:r>
      <w:r w:rsidRPr="00440B24">
        <w:t xml:space="preserve">(zwłaszcza dzieci do 3 roku życia); </w:t>
      </w:r>
      <w:r>
        <w:t>W</w:t>
      </w:r>
      <w:r w:rsidRPr="00440B24">
        <w:t>edług badań, dzieci w wieku 0-2 lata nie powinny w ogóle korzystać z urządzeń wysokiej technologii!</w:t>
      </w:r>
      <w:r>
        <w:br/>
      </w:r>
      <w:r w:rsidRPr="00440B24">
        <w:rPr>
          <w:i/>
          <w:iCs/>
        </w:rPr>
        <w:t>Do tego, by się prawidłowo rozwijać, w tym zwłaszcza, żeby rozwijać mowę, dziecko potrzebuje żywej rozmowy z innym człowiekiem, mimiki, gestów, mowy ciała, a także wymiany, dialogu, interakcji. Potrzebuje widoku twarzy osoby, która mówi, jej uśmiechu, wyrazu oczu, głosu, bo to wtedy uaktywniają się neurony lustrzane. Bajka na ekranie tego nie zastąpi. Pamiętajmy jednak, że nie zapewni tego także zamknięcie dziecka w pokoju z zabawkami.</w:t>
      </w:r>
    </w:p>
    <w:p w14:paraId="4FF903BE" w14:textId="5FBCD5B2" w:rsidR="00583304" w:rsidRPr="00440B24" w:rsidRDefault="00583304" w:rsidP="00583304">
      <w:pPr>
        <w:pStyle w:val="Akapitzlist"/>
        <w:numPr>
          <w:ilvl w:val="0"/>
          <w:numId w:val="13"/>
        </w:numPr>
      </w:pPr>
      <w:r w:rsidRPr="00440B24">
        <w:t>d</w:t>
      </w:r>
      <w:r w:rsidR="00844D01" w:rsidRPr="00440B24">
        <w:t xml:space="preserve">ługotrwała ekspozycja na jednokierunkowy przekaz wizualno-dźwiękowy </w:t>
      </w:r>
      <w:r w:rsidR="00642E99" w:rsidRPr="00440B24">
        <w:t xml:space="preserve">z </w:t>
      </w:r>
      <w:r w:rsidR="00844D01" w:rsidRPr="00440B24">
        <w:t>tablet</w:t>
      </w:r>
      <w:r w:rsidR="00642E99" w:rsidRPr="00440B24">
        <w:t>u</w:t>
      </w:r>
      <w:r w:rsidR="00844D01" w:rsidRPr="00440B24">
        <w:t xml:space="preserve">, czy </w:t>
      </w:r>
      <w:proofErr w:type="spellStart"/>
      <w:r w:rsidR="00844D01" w:rsidRPr="00440B24">
        <w:t>smartfon</w:t>
      </w:r>
      <w:r w:rsidR="00642E99" w:rsidRPr="00440B24">
        <w:t>a</w:t>
      </w:r>
      <w:proofErr w:type="spellEnd"/>
      <w:r w:rsidRPr="00440B24">
        <w:t xml:space="preserve"> (czy nawet telewizji)</w:t>
      </w:r>
      <w:r w:rsidR="00844D01" w:rsidRPr="00440B24">
        <w:t xml:space="preserve"> może zakłócać rozwój</w:t>
      </w:r>
      <w:r w:rsidR="00440B24">
        <w:t>,</w:t>
      </w:r>
      <w:r w:rsidR="00844D01" w:rsidRPr="00440B24">
        <w:t xml:space="preserve"> </w:t>
      </w:r>
      <w:r w:rsidR="00440B24">
        <w:t>p</w:t>
      </w:r>
      <w:r w:rsidR="00642E99" w:rsidRPr="00440B24">
        <w:t>rzede wszystkim w sytuacji, gdy dziecko robi to samotnie</w:t>
      </w:r>
      <w:r w:rsidR="00440B24">
        <w:t>, ponieważ brakuje interakcji;</w:t>
      </w:r>
    </w:p>
    <w:p w14:paraId="61D38182" w14:textId="7DDC1E10" w:rsidR="00476EA3" w:rsidRDefault="00583304" w:rsidP="00476EA3">
      <w:pPr>
        <w:pStyle w:val="Akapitzlist"/>
        <w:numPr>
          <w:ilvl w:val="0"/>
          <w:numId w:val="13"/>
        </w:numPr>
      </w:pPr>
      <w:r w:rsidRPr="00440B24">
        <w:t>przeciążenie</w:t>
      </w:r>
      <w:r w:rsidR="00476EA3" w:rsidRPr="00440B24">
        <w:t xml:space="preserve"> zawartością </w:t>
      </w:r>
      <w:r w:rsidRPr="00440B24">
        <w:t>zarazem</w:t>
      </w:r>
      <w:r w:rsidR="00476EA3" w:rsidRPr="00440B24">
        <w:t xml:space="preserve"> ze względu na treść jak i formę</w:t>
      </w:r>
      <w:r w:rsidRPr="00440B24">
        <w:t>;</w:t>
      </w:r>
    </w:p>
    <w:p w14:paraId="074594BD" w14:textId="051F2821" w:rsidR="00583304" w:rsidRPr="00440B24" w:rsidRDefault="00583304" w:rsidP="00476EA3">
      <w:pPr>
        <w:pStyle w:val="Akapitzlist"/>
        <w:numPr>
          <w:ilvl w:val="0"/>
          <w:numId w:val="13"/>
        </w:numPr>
      </w:pPr>
      <w:r w:rsidRPr="00440B24">
        <w:t>brak rozwijających pasji, zainteresowań, innych (poza korzystaniem z urządzeń TIK) sposobów spędzania wolnego czasu;</w:t>
      </w:r>
    </w:p>
    <w:p w14:paraId="10CA4BE1" w14:textId="5D79B6EF" w:rsidR="00583304" w:rsidRPr="00440B24" w:rsidRDefault="00583304" w:rsidP="00476EA3">
      <w:pPr>
        <w:pStyle w:val="Akapitzlist"/>
        <w:numPr>
          <w:ilvl w:val="0"/>
          <w:numId w:val="13"/>
        </w:numPr>
      </w:pPr>
      <w:r w:rsidRPr="00440B24">
        <w:t>problemy z koncentracją;</w:t>
      </w:r>
    </w:p>
    <w:p w14:paraId="216BCF56" w14:textId="6496A93E" w:rsidR="001D0A3A" w:rsidRPr="00440B24" w:rsidRDefault="001D0A3A" w:rsidP="00476EA3">
      <w:pPr>
        <w:pStyle w:val="Akapitzlist"/>
        <w:numPr>
          <w:ilvl w:val="0"/>
          <w:numId w:val="13"/>
        </w:numPr>
      </w:pPr>
      <w:r w:rsidRPr="00440B24">
        <w:t>ograniczona</w:t>
      </w:r>
      <w:r w:rsidRPr="00440B24">
        <w:t xml:space="preserve">, u młodszych dzieci, </w:t>
      </w:r>
      <w:r w:rsidRPr="00440B24">
        <w:t>zdolnoś</w:t>
      </w:r>
      <w:r w:rsidRPr="00440B24">
        <w:t>ć</w:t>
      </w:r>
      <w:r w:rsidRPr="00440B24">
        <w:t xml:space="preserve"> rozróżnienia między</w:t>
      </w:r>
      <w:r w:rsidRPr="00440B24">
        <w:t xml:space="preserve"> realnością</w:t>
      </w:r>
      <w:r w:rsidRPr="00440B24">
        <w:t xml:space="preserve"> a fantazją</w:t>
      </w:r>
      <w:r w:rsidRPr="00440B24">
        <w:t xml:space="preserve"> </w:t>
      </w:r>
      <w:r w:rsidRPr="00440B24">
        <w:t>co sprawia, iż treści nasączone emocjami – związane np. z przemocą czy pornografią, mogą silnie oddziaływać modelująco</w:t>
      </w:r>
      <w:r w:rsidRPr="00440B24">
        <w:t>;</w:t>
      </w:r>
    </w:p>
    <w:p w14:paraId="604F19A0" w14:textId="34B7B36E" w:rsidR="001D0A3A" w:rsidRPr="00440B24" w:rsidRDefault="001D0A3A" w:rsidP="00476EA3">
      <w:pPr>
        <w:pStyle w:val="Akapitzlist"/>
        <w:numPr>
          <w:ilvl w:val="0"/>
          <w:numId w:val="13"/>
        </w:numPr>
      </w:pPr>
      <w:r w:rsidRPr="00440B24">
        <w:t>zaniedbywanie obowiązków szkolnych i domowych;</w:t>
      </w:r>
    </w:p>
    <w:p w14:paraId="70494670" w14:textId="1F4B8996" w:rsidR="006718DF" w:rsidRPr="00440B24" w:rsidRDefault="006718DF" w:rsidP="00BE478D">
      <w:pPr>
        <w:pStyle w:val="Akapitzlist"/>
        <w:numPr>
          <w:ilvl w:val="0"/>
          <w:numId w:val="8"/>
        </w:numPr>
        <w:ind w:left="426"/>
      </w:pPr>
      <w:r w:rsidRPr="00440B24">
        <w:t>Zagrożenia rozwoju fizycznego:</w:t>
      </w:r>
    </w:p>
    <w:p w14:paraId="609C41F8" w14:textId="39956667" w:rsidR="00583304" w:rsidRPr="00440B24" w:rsidRDefault="001D0A3A" w:rsidP="006718DF">
      <w:pPr>
        <w:pStyle w:val="Akapitzlist"/>
        <w:numPr>
          <w:ilvl w:val="0"/>
          <w:numId w:val="9"/>
        </w:numPr>
      </w:pPr>
      <w:r w:rsidRPr="00440B24">
        <w:t>z</w:t>
      </w:r>
      <w:r w:rsidR="00583304" w:rsidRPr="00440B24">
        <w:t xml:space="preserve">byt długotrwałe i zbyt częste korzystanie z urządzeń wysokich technologii może powodować: </w:t>
      </w:r>
      <w:r w:rsidR="00583304" w:rsidRPr="00440B24">
        <w:t>wady postawy</w:t>
      </w:r>
      <w:r w:rsidR="00583304" w:rsidRPr="00440B24">
        <w:t>, wady wzroku, otyłość wynikającą z małej ilości ruchu;</w:t>
      </w:r>
    </w:p>
    <w:p w14:paraId="590034BE" w14:textId="2C9DCF5D" w:rsidR="00AC20D1" w:rsidRPr="00440B24" w:rsidRDefault="00583304" w:rsidP="006718DF">
      <w:pPr>
        <w:pStyle w:val="Akapitzlist"/>
        <w:numPr>
          <w:ilvl w:val="0"/>
          <w:numId w:val="9"/>
        </w:numPr>
      </w:pPr>
      <w:r w:rsidRPr="00440B24">
        <w:t>e</w:t>
      </w:r>
      <w:r w:rsidR="006718DF" w:rsidRPr="00440B24">
        <w:t xml:space="preserve">rgonomiczne niedostosowanie instrumentów tik </w:t>
      </w:r>
      <w:r w:rsidR="00AC20D1" w:rsidRPr="00440B24">
        <w:t>może spowodować np.</w:t>
      </w:r>
      <w:r w:rsidRPr="00440B24">
        <w:t xml:space="preserve"> </w:t>
      </w:r>
      <w:r w:rsidR="006718DF" w:rsidRPr="00440B24">
        <w:t>zespół urazowy (zespół cieśni) nadgarstk</w:t>
      </w:r>
      <w:r w:rsidR="00AC20D1" w:rsidRPr="00440B24">
        <w:t>a</w:t>
      </w:r>
      <w:r w:rsidRPr="00440B24">
        <w:t>;</w:t>
      </w:r>
    </w:p>
    <w:p w14:paraId="1C4A7823" w14:textId="742C7B6F" w:rsidR="00AC20D1" w:rsidRPr="00440B24" w:rsidRDefault="00AC20D1" w:rsidP="00BE478D">
      <w:pPr>
        <w:pStyle w:val="Akapitzlist"/>
        <w:numPr>
          <w:ilvl w:val="0"/>
          <w:numId w:val="8"/>
        </w:numPr>
        <w:ind w:left="426"/>
      </w:pPr>
      <w:r w:rsidRPr="00440B24">
        <w:t xml:space="preserve">Zagrożenia rozwoju emocjonalnego i społecznego </w:t>
      </w:r>
    </w:p>
    <w:p w14:paraId="698855B8" w14:textId="42DCDB83" w:rsidR="00AC20D1" w:rsidRPr="00440B24" w:rsidRDefault="001D0A3A" w:rsidP="00AC20D1">
      <w:pPr>
        <w:pStyle w:val="Akapitzlist"/>
        <w:numPr>
          <w:ilvl w:val="0"/>
          <w:numId w:val="11"/>
        </w:numPr>
      </w:pPr>
      <w:r w:rsidRPr="00440B24">
        <w:t>n</w:t>
      </w:r>
      <w:r w:rsidR="00AC20D1" w:rsidRPr="00440B24">
        <w:t>egatywne emocje oraz społeczne uczenie się związane z niewłaściwymi treściami</w:t>
      </w:r>
      <w:r w:rsidR="00844D01" w:rsidRPr="00440B24">
        <w:t xml:space="preserve"> dotyczącymi</w:t>
      </w:r>
      <w:r w:rsidR="00AC20D1" w:rsidRPr="00440B24">
        <w:t>:</w:t>
      </w:r>
    </w:p>
    <w:p w14:paraId="19B57047" w14:textId="35A49746" w:rsidR="00844D01" w:rsidRPr="00440B24" w:rsidRDefault="00844D01" w:rsidP="001D0A3A">
      <w:pPr>
        <w:pStyle w:val="Akapitzlist"/>
        <w:spacing w:after="0"/>
      </w:pPr>
      <w:r w:rsidRPr="00440B24">
        <w:t xml:space="preserve">- </w:t>
      </w:r>
      <w:r w:rsidRPr="00440B24">
        <w:t xml:space="preserve">agresji elektronicznej (cyberprzemocy), </w:t>
      </w:r>
      <w:r w:rsidR="001D0A3A" w:rsidRPr="00440B24">
        <w:t xml:space="preserve">lub </w:t>
      </w:r>
      <w:r w:rsidRPr="00440B24">
        <w:t>mając</w:t>
      </w:r>
      <w:r w:rsidRPr="00440B24">
        <w:t>ymi</w:t>
      </w:r>
      <w:r w:rsidRPr="00440B24">
        <w:t xml:space="preserve"> charakter erotyczny</w:t>
      </w:r>
      <w:r w:rsidR="001D0A3A" w:rsidRPr="00440B24">
        <w:t>;</w:t>
      </w:r>
      <w:r w:rsidRPr="00440B24">
        <w:t xml:space="preserve"> dziecko poszukujące czegoś innego może trafić na nieprawidłowo otagowane materiały (przykładem mogą być tutaj umieszczone w YouTube fragmenty znanych bajek z dograną wulgarną ścieżką </w:t>
      </w:r>
      <w:r w:rsidRPr="00440B24">
        <w:t>dźwiękową</w:t>
      </w:r>
      <w:r w:rsidRPr="00440B24">
        <w:t>)</w:t>
      </w:r>
      <w:r w:rsidR="001D0A3A" w:rsidRPr="00440B24">
        <w:t>;</w:t>
      </w:r>
    </w:p>
    <w:p w14:paraId="3F64FD64" w14:textId="655220B7" w:rsidR="00844D01" w:rsidRPr="00440B24" w:rsidRDefault="00844D01" w:rsidP="001D0A3A">
      <w:pPr>
        <w:spacing w:after="0" w:line="240" w:lineRule="auto"/>
        <w:ind w:left="709"/>
      </w:pPr>
      <w:r w:rsidRPr="00440B24">
        <w:t xml:space="preserve">- </w:t>
      </w:r>
      <w:r w:rsidRPr="00440B24">
        <w:t>może spotkać się z treściami niezgodnymi z ogólnie przyjętymi wartościami (np. pochwalającymi przemoc lub inne zachowania antyspołeczne)</w:t>
      </w:r>
      <w:r w:rsidR="001D0A3A" w:rsidRPr="00440B24">
        <w:t>;</w:t>
      </w:r>
    </w:p>
    <w:p w14:paraId="0802A053" w14:textId="5995A8CD" w:rsidR="001D0A3A" w:rsidRPr="00440B24" w:rsidRDefault="00844D01" w:rsidP="00440B24">
      <w:pPr>
        <w:spacing w:after="0" w:line="240" w:lineRule="auto"/>
        <w:ind w:left="709"/>
      </w:pPr>
      <w:r w:rsidRPr="00440B24">
        <w:t xml:space="preserve">- </w:t>
      </w:r>
      <w:r w:rsidR="00BE6EAC" w:rsidRPr="00440B24">
        <w:t>nadużyć</w:t>
      </w:r>
      <w:r w:rsidR="00BE6EAC" w:rsidRPr="00440B24">
        <w:t xml:space="preserve"> związanych z działalnością </w:t>
      </w:r>
      <w:r w:rsidRPr="00440B24">
        <w:t>gospodarczą</w:t>
      </w:r>
      <w:r w:rsidR="001D0A3A" w:rsidRPr="00440B24">
        <w:t>;</w:t>
      </w:r>
      <w:r w:rsidRPr="00440B24">
        <w:t xml:space="preserve"> reklama online kierowana do dzieci ma znacznie mniej ograniczeń w Internecie</w:t>
      </w:r>
      <w:r w:rsidR="00BE6EAC" w:rsidRPr="00440B24">
        <w:t>,</w:t>
      </w:r>
      <w:r w:rsidRPr="00440B24">
        <w:t xml:space="preserve"> niż w świecie realnym</w:t>
      </w:r>
      <w:r w:rsidR="001D0A3A" w:rsidRPr="00440B24">
        <w:t>-</w:t>
      </w:r>
      <w:r w:rsidRPr="00440B24">
        <w:t xml:space="preserve"> dzieci narażone są na ekspozycję produktów</w:t>
      </w:r>
      <w:r w:rsidR="00BE6EAC" w:rsidRPr="00440B24">
        <w:t xml:space="preserve">, </w:t>
      </w:r>
      <w:r w:rsidRPr="00440B24">
        <w:t>które nie są dostosowane do ich wieku (np. reklam alkoholu czy gier kierowanych do starszej młodzieży)</w:t>
      </w:r>
      <w:r w:rsidR="001D0A3A" w:rsidRPr="00440B24">
        <w:t>;</w:t>
      </w:r>
    </w:p>
    <w:p w14:paraId="18D920D2" w14:textId="458E5A83" w:rsidR="00642E99" w:rsidRPr="00440B24" w:rsidRDefault="001D0A3A" w:rsidP="001D0A3A">
      <w:pPr>
        <w:pStyle w:val="Akapitzlist"/>
        <w:numPr>
          <w:ilvl w:val="0"/>
          <w:numId w:val="11"/>
        </w:numPr>
        <w:spacing w:line="240" w:lineRule="auto"/>
      </w:pPr>
      <w:r w:rsidRPr="00440B24">
        <w:t>i</w:t>
      </w:r>
      <w:r w:rsidRPr="00440B24">
        <w:t>zolowanie się od innych osób</w:t>
      </w:r>
      <w:r w:rsidRPr="00440B24">
        <w:t>, pogorszenie relacji z rówieśnikami- rodzi to szereg problemów wychowawczych, ponieważ dziecko nie potrafi koegzystować z rówieśnikami, gdyż d</w:t>
      </w:r>
      <w:r w:rsidR="00642E99" w:rsidRPr="00440B24">
        <w:t>o rozwoju kompetencji emocjonalno-społecznych potrzebny jest rzeczywisty kontakt z drugim człowiekiem</w:t>
      </w:r>
      <w:r w:rsidRPr="00440B24">
        <w:t>;</w:t>
      </w:r>
    </w:p>
    <w:p w14:paraId="4271D04D" w14:textId="2A9D81B0" w:rsidR="00476EA3" w:rsidRPr="00440B24" w:rsidRDefault="001D0A3A" w:rsidP="00642E99">
      <w:pPr>
        <w:pStyle w:val="Akapitzlist"/>
        <w:numPr>
          <w:ilvl w:val="0"/>
          <w:numId w:val="11"/>
        </w:numPr>
        <w:spacing w:line="240" w:lineRule="auto"/>
      </w:pPr>
      <w:r w:rsidRPr="00440B24">
        <w:lastRenderedPageBreak/>
        <w:t>z</w:t>
      </w:r>
      <w:r w:rsidR="00476EA3" w:rsidRPr="00440B24">
        <w:t>agrożenia związane z TIK online (nie</w:t>
      </w:r>
      <w:r w:rsidRPr="00440B24">
        <w:t>bezpieczne</w:t>
      </w:r>
      <w:r w:rsidR="00476EA3" w:rsidRPr="00440B24">
        <w:t xml:space="preserve"> kontakty</w:t>
      </w:r>
      <w:r w:rsidRPr="00440B24">
        <w:t>: wyłudzanie danych, problem pedofilii</w:t>
      </w:r>
      <w:r w:rsidR="00476EA3" w:rsidRPr="00440B24">
        <w:t>)</w:t>
      </w:r>
      <w:r w:rsidRPr="00440B24">
        <w:t>;</w:t>
      </w:r>
    </w:p>
    <w:p w14:paraId="4D393E00" w14:textId="26785C2C" w:rsidR="001D0A3A" w:rsidRPr="00440B24" w:rsidRDefault="001D0A3A" w:rsidP="001D0A3A">
      <w:pPr>
        <w:pStyle w:val="Akapitzlist"/>
        <w:numPr>
          <w:ilvl w:val="0"/>
          <w:numId w:val="11"/>
        </w:numPr>
        <w:spacing w:line="240" w:lineRule="auto"/>
      </w:pPr>
      <w:r w:rsidRPr="00440B24">
        <w:t>nadmierna koncentracja dziecka na korzystaniu z Internetu, uzależnienie od jednej aktywności i r</w:t>
      </w:r>
      <w:r w:rsidRPr="00440B24">
        <w:t xml:space="preserve">ezygnacja z </w:t>
      </w:r>
      <w:r w:rsidRPr="00440B24">
        <w:t>pozostałych;</w:t>
      </w:r>
      <w:r w:rsidRPr="00440B24">
        <w:t xml:space="preserve"> </w:t>
      </w:r>
    </w:p>
    <w:p w14:paraId="409F46E7" w14:textId="20A4B31B" w:rsidR="001D0A3A" w:rsidRPr="00440B24" w:rsidRDefault="001D0A3A" w:rsidP="00642E99">
      <w:pPr>
        <w:pStyle w:val="Akapitzlist"/>
        <w:numPr>
          <w:ilvl w:val="0"/>
          <w:numId w:val="11"/>
        </w:numPr>
        <w:spacing w:line="240" w:lineRule="auto"/>
      </w:pPr>
      <w:r w:rsidRPr="00440B24">
        <w:t>rozdrażnienie, złość, agresja (zwłaszcza, gdy ktoś stara się ograniczyć czas spędzany przed komputerem czy telefonem);</w:t>
      </w:r>
    </w:p>
    <w:p w14:paraId="2E454F76" w14:textId="21258080" w:rsidR="00844D01" w:rsidRDefault="00440B24" w:rsidP="00440B24">
      <w:pPr>
        <w:spacing w:line="240" w:lineRule="auto"/>
        <w:ind w:firstLine="360"/>
      </w:pPr>
      <w:r>
        <w:t>Trzeba zawsze mieć na uwadze, że o</w:t>
      </w:r>
      <w:r w:rsidRPr="00440B24">
        <w:t>kres przedszkolny (przedział wiekowy 3–6 lat) to etap bardzo szybkich i intensywnych zmian w życiu jednostki. Jest on uznawany za najbardziej sensytywny dla całego rozwoju człowieka. W tym czasie formuje się zarys osobowości, orientacja na działanie, zdobywanie i gromadzenie doświadczeń, wiara we własne siły, rozwijają się zachowania zależne od woli, kształtuje się obraz własnej osoby lub przeciwnie – rozwija się poczucie bezradności, brak wiary we własne siły, bierność. Zmiany zachodzące w tym okresie szczególnie dotyczą funkcjonowania poznawczego, fizycznego i motorycznego oraz społecznego i emocjonalnego.</w:t>
      </w:r>
      <w:r>
        <w:t xml:space="preserve"> Dlatego to my dorośli już dzisiaj bierzemy na siebie odpowiedzialność za to, jak w przyszłości będą funkcjonować nasze dzieci. Trzeba dużej rozwagi i namysłu nim pozwolimy małym dzieciom korzystać z urządzeń mobilnych.</w:t>
      </w:r>
    </w:p>
    <w:p w14:paraId="36BF6BA4" w14:textId="163B4F7D" w:rsidR="00440B24" w:rsidRPr="00440B24" w:rsidRDefault="00440B24" w:rsidP="00440B24">
      <w:pPr>
        <w:spacing w:line="240" w:lineRule="auto"/>
        <w:ind w:firstLine="360"/>
        <w:jc w:val="right"/>
      </w:pPr>
      <w:r>
        <w:t>Tekst: Anna Cygańska</w:t>
      </w:r>
      <w:r w:rsidR="005017A7">
        <w:br/>
      </w:r>
    </w:p>
    <w:p w14:paraId="6FEF69E7" w14:textId="77777777" w:rsidR="007E57AA" w:rsidRPr="00440B24" w:rsidRDefault="007E57AA" w:rsidP="007E57AA">
      <w:pPr>
        <w:spacing w:line="240" w:lineRule="auto"/>
      </w:pPr>
      <w:r w:rsidRPr="00440B24">
        <w:t>Bibliografia:</w:t>
      </w:r>
    </w:p>
    <w:p w14:paraId="6CA98E2B" w14:textId="43BA1FD0" w:rsidR="007E57AA" w:rsidRPr="00440B24" w:rsidRDefault="007E57AA" w:rsidP="007E57AA">
      <w:pPr>
        <w:spacing w:line="240" w:lineRule="auto"/>
      </w:pPr>
      <w:proofErr w:type="spellStart"/>
      <w:r w:rsidRPr="00440B24">
        <w:t>Klichowski</w:t>
      </w:r>
      <w:proofErr w:type="spellEnd"/>
      <w:r w:rsidRPr="00440B24">
        <w:t xml:space="preserve"> </w:t>
      </w:r>
      <w:r w:rsidRPr="00440B24">
        <w:t>M</w:t>
      </w:r>
      <w:r w:rsidRPr="00440B24">
        <w:t>.</w:t>
      </w:r>
      <w:r w:rsidRPr="00440B24">
        <w:t xml:space="preserve">, </w:t>
      </w:r>
      <w:proofErr w:type="spellStart"/>
      <w:r w:rsidRPr="00440B24">
        <w:t>Pyżalski</w:t>
      </w:r>
      <w:proofErr w:type="spellEnd"/>
      <w:r w:rsidRPr="00440B24">
        <w:t xml:space="preserve"> </w:t>
      </w:r>
      <w:r w:rsidRPr="00440B24">
        <w:t>J</w:t>
      </w:r>
      <w:r w:rsidRPr="00440B24">
        <w:t>.</w:t>
      </w:r>
      <w:r w:rsidRPr="00440B24">
        <w:t>,</w:t>
      </w:r>
      <w:r w:rsidRPr="00440B24">
        <w:t xml:space="preserve"> </w:t>
      </w:r>
      <w:proofErr w:type="spellStart"/>
      <w:r w:rsidRPr="00440B24">
        <w:t>Kuszak</w:t>
      </w:r>
      <w:proofErr w:type="spellEnd"/>
      <w:r w:rsidRPr="00440B24">
        <w:t xml:space="preserve"> </w:t>
      </w:r>
      <w:r w:rsidRPr="00440B24">
        <w:t>K</w:t>
      </w:r>
      <w:r w:rsidRPr="00440B24">
        <w:t>.</w:t>
      </w:r>
      <w:r w:rsidRPr="00440B24">
        <w:t xml:space="preserve">, </w:t>
      </w:r>
      <w:proofErr w:type="spellStart"/>
      <w:r w:rsidRPr="00440B24">
        <w:t>Klichowska</w:t>
      </w:r>
      <w:proofErr w:type="spellEnd"/>
      <w:r w:rsidRPr="00440B24">
        <w:t xml:space="preserve"> </w:t>
      </w:r>
      <w:r w:rsidRPr="00440B24">
        <w:t>A</w:t>
      </w:r>
      <w:r w:rsidRPr="00440B24">
        <w:t>.,</w:t>
      </w:r>
      <w:r w:rsidRPr="00440B24">
        <w:rPr>
          <w:i/>
          <w:iCs/>
        </w:rPr>
        <w:t xml:space="preserve"> </w:t>
      </w:r>
      <w:r w:rsidRPr="00440B24">
        <w:rPr>
          <w:i/>
          <w:iCs/>
        </w:rPr>
        <w:t>Jak technologie informacyjno-komunikacyjne mogą</w:t>
      </w:r>
      <w:r w:rsidRPr="00440B24">
        <w:rPr>
          <w:i/>
          <w:iCs/>
        </w:rPr>
        <w:t xml:space="preserve"> </w:t>
      </w:r>
      <w:r w:rsidRPr="00440B24">
        <w:rPr>
          <w:i/>
          <w:iCs/>
        </w:rPr>
        <w:t>wspierać rozwój dziecka w wieku przedszkolnym? –studium teoretyczne</w:t>
      </w:r>
      <w:r w:rsidRPr="00440B24">
        <w:rPr>
          <w:i/>
          <w:iCs/>
        </w:rPr>
        <w:t xml:space="preserve">, </w:t>
      </w:r>
      <w:r w:rsidRPr="00440B24">
        <w:t xml:space="preserve">źródło: </w:t>
      </w:r>
      <w:bookmarkStart w:id="0" w:name="_Hlk117109224"/>
      <w:r w:rsidRPr="00440B24">
        <w:t>https://repozytorium.amu.edu.pl/bitstream/10593/17972/1/Jak%20technologie%20informacyjno-komunikacyjne%20mog%C4%85%20wspiera%C4%87%20rozw%C3%B3j%20dziecka%20w%20wieku%20przedszkolnym.pdf</w:t>
      </w:r>
      <w:bookmarkEnd w:id="0"/>
      <w:r w:rsidRPr="00440B24">
        <w:t xml:space="preserve"> </w:t>
      </w:r>
    </w:p>
    <w:p w14:paraId="4254C91D" w14:textId="5663367E" w:rsidR="007E57AA" w:rsidRPr="00440B24" w:rsidRDefault="007E57AA" w:rsidP="007E57AA">
      <w:pPr>
        <w:spacing w:line="240" w:lineRule="auto"/>
      </w:pPr>
      <w:proofErr w:type="spellStart"/>
      <w:r w:rsidRPr="00440B24">
        <w:t>Pyżalski</w:t>
      </w:r>
      <w:proofErr w:type="spellEnd"/>
      <w:r w:rsidRPr="00440B24">
        <w:t xml:space="preserve"> J., </w:t>
      </w:r>
      <w:proofErr w:type="spellStart"/>
      <w:r w:rsidRPr="00440B24">
        <w:t>Klichowski</w:t>
      </w:r>
      <w:proofErr w:type="spellEnd"/>
      <w:r w:rsidRPr="00440B24">
        <w:t xml:space="preserve"> M., </w:t>
      </w:r>
      <w:r w:rsidRPr="00440B24">
        <w:rPr>
          <w:i/>
          <w:iCs/>
        </w:rPr>
        <w:t>Technologie informacyjno-komunikacyjne</w:t>
      </w:r>
      <w:r w:rsidRPr="00440B24">
        <w:rPr>
          <w:i/>
          <w:iCs/>
        </w:rPr>
        <w:t xml:space="preserve"> </w:t>
      </w:r>
      <w:r w:rsidRPr="00440B24">
        <w:rPr>
          <w:i/>
          <w:iCs/>
        </w:rPr>
        <w:t>a dzieci w wieku przedszkolnym – model szans i zagrożeń</w:t>
      </w:r>
      <w:r w:rsidRPr="00440B24">
        <w:t>,</w:t>
      </w:r>
      <w:r w:rsidRPr="00440B24">
        <w:rPr>
          <w:i/>
          <w:iCs/>
        </w:rPr>
        <w:t xml:space="preserve"> </w:t>
      </w:r>
      <w:r w:rsidRPr="00440B24">
        <w:t>UAM</w:t>
      </w:r>
      <w:r w:rsidRPr="00440B24">
        <w:t xml:space="preserve"> w Poznaniu</w:t>
      </w:r>
      <w:r w:rsidRPr="00440B24">
        <w:t xml:space="preserve">, źródło: </w:t>
      </w:r>
      <w:r w:rsidRPr="00440B24">
        <w:t>https://repozytorium.amu.edu.pl/bitstream/10593/11931/1/Technologie_informacyjno_komunikacyjne_a_dzieci_w_wieku_przedszkolnym.pdf</w:t>
      </w:r>
    </w:p>
    <w:p w14:paraId="05DF6295" w14:textId="6BA95F95" w:rsidR="00844D01" w:rsidRPr="00440B24" w:rsidRDefault="007E57AA" w:rsidP="007E57AA">
      <w:pPr>
        <w:spacing w:line="240" w:lineRule="auto"/>
      </w:pPr>
      <w:bookmarkStart w:id="1" w:name="_Hlk117109024"/>
      <w:proofErr w:type="spellStart"/>
      <w:r w:rsidRPr="00440B24">
        <w:t>Py</w:t>
      </w:r>
      <w:r w:rsidRPr="00440B24">
        <w:t>ż</w:t>
      </w:r>
      <w:r w:rsidRPr="00440B24">
        <w:t>alski</w:t>
      </w:r>
      <w:proofErr w:type="spellEnd"/>
      <w:r w:rsidRPr="00440B24">
        <w:t xml:space="preserve"> </w:t>
      </w:r>
      <w:r w:rsidRPr="00440B24">
        <w:t xml:space="preserve">J., </w:t>
      </w:r>
      <w:proofErr w:type="spellStart"/>
      <w:r w:rsidRPr="00440B24">
        <w:t>Klichowski</w:t>
      </w:r>
      <w:proofErr w:type="spellEnd"/>
      <w:r w:rsidRPr="00440B24">
        <w:t xml:space="preserve"> </w:t>
      </w:r>
      <w:r w:rsidRPr="00440B24">
        <w:t xml:space="preserve">M., </w:t>
      </w:r>
      <w:bookmarkEnd w:id="1"/>
      <w:r w:rsidRPr="00440B24">
        <w:t>Przybyła</w:t>
      </w:r>
      <w:r w:rsidRPr="00440B24">
        <w:t xml:space="preserve"> </w:t>
      </w:r>
      <w:r w:rsidRPr="00440B24">
        <w:t>M.</w:t>
      </w:r>
      <w:r w:rsidRPr="00440B24">
        <w:t xml:space="preserve">, </w:t>
      </w:r>
      <w:r w:rsidRPr="00440B24">
        <w:rPr>
          <w:i/>
          <w:iCs/>
        </w:rPr>
        <w:t>Szanse i zagro</w:t>
      </w:r>
      <w:r w:rsidRPr="00440B24">
        <w:rPr>
          <w:i/>
          <w:iCs/>
        </w:rPr>
        <w:t>ż</w:t>
      </w:r>
      <w:r w:rsidRPr="00440B24">
        <w:rPr>
          <w:i/>
          <w:iCs/>
        </w:rPr>
        <w:t>enia w obszarze wykorzystania technologii informacyjno-komunikacyjnych (TIK), ze</w:t>
      </w:r>
      <w:r w:rsidRPr="00440B24">
        <w:rPr>
          <w:i/>
          <w:iCs/>
        </w:rPr>
        <w:t xml:space="preserve"> </w:t>
      </w:r>
      <w:r w:rsidRPr="00440B24">
        <w:rPr>
          <w:i/>
          <w:iCs/>
        </w:rPr>
        <w:t xml:space="preserve">szczególnym </w:t>
      </w:r>
      <w:r w:rsidRPr="00440B24">
        <w:rPr>
          <w:i/>
          <w:iCs/>
        </w:rPr>
        <w:t>uwzględnieniem</w:t>
      </w:r>
      <w:r w:rsidRPr="00440B24">
        <w:rPr>
          <w:i/>
          <w:iCs/>
        </w:rPr>
        <w:t xml:space="preserve"> aplikacji mobilnych</w:t>
      </w:r>
      <w:r w:rsidRPr="00440B24">
        <w:rPr>
          <w:i/>
          <w:iCs/>
        </w:rPr>
        <w:t xml:space="preserve"> </w:t>
      </w:r>
      <w:r w:rsidRPr="00440B24">
        <w:rPr>
          <w:i/>
          <w:iCs/>
        </w:rPr>
        <w:t>(TIK-</w:t>
      </w:r>
      <w:proofErr w:type="spellStart"/>
      <w:r w:rsidRPr="00440B24">
        <w:rPr>
          <w:i/>
          <w:iCs/>
        </w:rPr>
        <w:t>mobApp</w:t>
      </w:r>
      <w:proofErr w:type="spellEnd"/>
      <w:r w:rsidRPr="00440B24">
        <w:rPr>
          <w:i/>
          <w:iCs/>
        </w:rPr>
        <w:t>) przez dzieci w wie</w:t>
      </w:r>
      <w:r w:rsidRPr="00440B24">
        <w:rPr>
          <w:i/>
          <w:iCs/>
        </w:rPr>
        <w:t>ku 3-6 lat</w:t>
      </w:r>
      <w:r w:rsidRPr="00440B24">
        <w:t xml:space="preserve">, UWM, </w:t>
      </w:r>
      <w:r w:rsidRPr="00440B24">
        <w:t>Pozna</w:t>
      </w:r>
      <w:r w:rsidRPr="00440B24">
        <w:t>ń</w:t>
      </w:r>
      <w:r w:rsidRPr="00440B24">
        <w:t xml:space="preserve"> 2</w:t>
      </w:r>
      <w:r w:rsidRPr="00440B24">
        <w:t>014.</w:t>
      </w:r>
    </w:p>
    <w:p w14:paraId="257F390A" w14:textId="77777777" w:rsidR="007E57AA" w:rsidRPr="00440B24" w:rsidRDefault="007E57AA" w:rsidP="007E57AA">
      <w:pPr>
        <w:spacing w:line="240" w:lineRule="auto"/>
      </w:pPr>
    </w:p>
    <w:sectPr w:rsidR="007E57AA" w:rsidRPr="00440B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D729" w14:textId="77777777" w:rsidR="00C15214" w:rsidRDefault="00C15214" w:rsidP="00BE478D">
      <w:pPr>
        <w:spacing w:after="0" w:line="240" w:lineRule="auto"/>
      </w:pPr>
      <w:r>
        <w:separator/>
      </w:r>
    </w:p>
  </w:endnote>
  <w:endnote w:type="continuationSeparator" w:id="0">
    <w:p w14:paraId="3DAD4399" w14:textId="77777777" w:rsidR="00C15214" w:rsidRDefault="00C15214" w:rsidP="00BE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6017"/>
      <w:docPartObj>
        <w:docPartGallery w:val="Page Numbers (Bottom of Page)"/>
        <w:docPartUnique/>
      </w:docPartObj>
    </w:sdtPr>
    <w:sdtContent>
      <w:p w14:paraId="197EEEDC" w14:textId="3CE037B3" w:rsidR="00BE478D" w:rsidRDefault="00BE478D">
        <w:pPr>
          <w:pStyle w:val="Stopka"/>
          <w:jc w:val="right"/>
        </w:pPr>
        <w:r>
          <w:fldChar w:fldCharType="begin"/>
        </w:r>
        <w:r>
          <w:instrText>PAGE   \* MERGEFORMAT</w:instrText>
        </w:r>
        <w:r>
          <w:fldChar w:fldCharType="separate"/>
        </w:r>
        <w:r>
          <w:t>2</w:t>
        </w:r>
        <w:r>
          <w:fldChar w:fldCharType="end"/>
        </w:r>
      </w:p>
    </w:sdtContent>
  </w:sdt>
  <w:p w14:paraId="5409C333" w14:textId="77777777" w:rsidR="00BE478D" w:rsidRDefault="00BE47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3624" w14:textId="77777777" w:rsidR="00C15214" w:rsidRDefault="00C15214" w:rsidP="00BE478D">
      <w:pPr>
        <w:spacing w:after="0" w:line="240" w:lineRule="auto"/>
      </w:pPr>
      <w:r>
        <w:separator/>
      </w:r>
    </w:p>
  </w:footnote>
  <w:footnote w:type="continuationSeparator" w:id="0">
    <w:p w14:paraId="110EBBF9" w14:textId="77777777" w:rsidR="00C15214" w:rsidRDefault="00C15214" w:rsidP="00BE4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6706D"/>
    <w:multiLevelType w:val="hybridMultilevel"/>
    <w:tmpl w:val="8FBCCBF2"/>
    <w:lvl w:ilvl="0" w:tplc="2318BE62">
      <w:numFmt w:val="bullet"/>
      <w:lvlText w:val="•"/>
      <w:lvlJc w:val="left"/>
      <w:pPr>
        <w:ind w:left="2860" w:hanging="360"/>
      </w:pPr>
      <w:rPr>
        <w:rFonts w:ascii="Calibri" w:eastAsiaTheme="minorHAnsi" w:hAnsi="Calibri" w:cs="Calibri"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 w15:restartNumberingAfterBreak="0">
    <w:nsid w:val="2A3E3F2E"/>
    <w:multiLevelType w:val="hybridMultilevel"/>
    <w:tmpl w:val="8DC6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8E2A46"/>
    <w:multiLevelType w:val="hybridMultilevel"/>
    <w:tmpl w:val="D78E25E6"/>
    <w:lvl w:ilvl="0" w:tplc="2318BE62">
      <w:numFmt w:val="bullet"/>
      <w:lvlText w:val="•"/>
      <w:lvlJc w:val="left"/>
      <w:pPr>
        <w:ind w:left="2860" w:hanging="360"/>
      </w:pPr>
      <w:rPr>
        <w:rFonts w:ascii="Calibri" w:eastAsiaTheme="minorHAnsi" w:hAnsi="Calibri" w:cs="Calibri"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 w15:restartNumberingAfterBreak="0">
    <w:nsid w:val="307818F6"/>
    <w:multiLevelType w:val="hybridMultilevel"/>
    <w:tmpl w:val="A8E852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63F54F3"/>
    <w:multiLevelType w:val="hybridMultilevel"/>
    <w:tmpl w:val="6D6C68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7503AE5"/>
    <w:multiLevelType w:val="hybridMultilevel"/>
    <w:tmpl w:val="DA1AB4D6"/>
    <w:lvl w:ilvl="0" w:tplc="E6CC9B78">
      <w:start w:val="1"/>
      <w:numFmt w:val="decimal"/>
      <w:lvlText w:val="%1."/>
      <w:lvlJc w:val="left"/>
      <w:pPr>
        <w:ind w:left="644" w:hanging="360"/>
      </w:pPr>
      <w:rPr>
        <w:rFonts w:ascii="Times New Roman" w:hAnsi="Times New Roman" w:hint="default"/>
        <w:b/>
        <w:bCs/>
        <w:i w:val="0"/>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79F13FC"/>
    <w:multiLevelType w:val="hybridMultilevel"/>
    <w:tmpl w:val="D3CCC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8D60B3"/>
    <w:multiLevelType w:val="hybridMultilevel"/>
    <w:tmpl w:val="E0268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FF3B4E"/>
    <w:multiLevelType w:val="hybridMultilevel"/>
    <w:tmpl w:val="A74A4C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64EB67BA"/>
    <w:multiLevelType w:val="hybridMultilevel"/>
    <w:tmpl w:val="54CEFEDA"/>
    <w:lvl w:ilvl="0" w:tplc="2318BE62">
      <w:numFmt w:val="bullet"/>
      <w:lvlText w:val="•"/>
      <w:lvlJc w:val="left"/>
      <w:pPr>
        <w:ind w:left="179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431BB0"/>
    <w:multiLevelType w:val="hybridMultilevel"/>
    <w:tmpl w:val="EF44B22C"/>
    <w:lvl w:ilvl="0" w:tplc="F870ABB4">
      <w:start w:val="1"/>
      <w:numFmt w:val="decimal"/>
      <w:lvlText w:val="%1."/>
      <w:lvlJc w:val="left"/>
      <w:pPr>
        <w:ind w:left="1070" w:hanging="360"/>
      </w:pPr>
      <w:rPr>
        <w:rFonts w:ascii="Times New Roman" w:hAnsi="Times New Roman" w:hint="default"/>
        <w:b/>
        <w:bCs/>
        <w:i w:val="0"/>
        <w:color w:val="auto"/>
        <w:sz w:val="18"/>
      </w:rPr>
    </w:lvl>
    <w:lvl w:ilvl="1" w:tplc="2318BE62">
      <w:numFmt w:val="bullet"/>
      <w:lvlText w:val="•"/>
      <w:lvlJc w:val="left"/>
      <w:pPr>
        <w:ind w:left="1790" w:hanging="360"/>
      </w:pPr>
      <w:rPr>
        <w:rFonts w:ascii="Calibri" w:eastAsiaTheme="minorHAnsi" w:hAnsi="Calibri" w:cs="Calibr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705241A7"/>
    <w:multiLevelType w:val="hybridMultilevel"/>
    <w:tmpl w:val="59F0BCAE"/>
    <w:lvl w:ilvl="0" w:tplc="8CF64E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3872E6"/>
    <w:multiLevelType w:val="hybridMultilevel"/>
    <w:tmpl w:val="2E700BA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3" w15:restartNumberingAfterBreak="0">
    <w:nsid w:val="7FE6762B"/>
    <w:multiLevelType w:val="hybridMultilevel"/>
    <w:tmpl w:val="B0F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46931081">
    <w:abstractNumId w:val="11"/>
  </w:num>
  <w:num w:numId="2" w16cid:durableId="608589501">
    <w:abstractNumId w:val="10"/>
  </w:num>
  <w:num w:numId="3" w16cid:durableId="1889876723">
    <w:abstractNumId w:val="7"/>
  </w:num>
  <w:num w:numId="4" w16cid:durableId="1803888124">
    <w:abstractNumId w:val="12"/>
  </w:num>
  <w:num w:numId="5" w16cid:durableId="772474110">
    <w:abstractNumId w:val="0"/>
  </w:num>
  <w:num w:numId="6" w16cid:durableId="51857333">
    <w:abstractNumId w:val="2"/>
  </w:num>
  <w:num w:numId="7" w16cid:durableId="205728486">
    <w:abstractNumId w:val="9"/>
  </w:num>
  <w:num w:numId="8" w16cid:durableId="205678558">
    <w:abstractNumId w:val="5"/>
  </w:num>
  <w:num w:numId="9" w16cid:durableId="177283225">
    <w:abstractNumId w:val="6"/>
  </w:num>
  <w:num w:numId="10" w16cid:durableId="670958749">
    <w:abstractNumId w:val="4"/>
  </w:num>
  <w:num w:numId="11" w16cid:durableId="1629504652">
    <w:abstractNumId w:val="13"/>
  </w:num>
  <w:num w:numId="12" w16cid:durableId="1528058659">
    <w:abstractNumId w:val="8"/>
  </w:num>
  <w:num w:numId="13" w16cid:durableId="484051055">
    <w:abstractNumId w:val="1"/>
  </w:num>
  <w:num w:numId="14" w16cid:durableId="838739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84"/>
    <w:rsid w:val="000753A0"/>
    <w:rsid w:val="000C2554"/>
    <w:rsid w:val="00147D77"/>
    <w:rsid w:val="001B3F82"/>
    <w:rsid w:val="001D0A3A"/>
    <w:rsid w:val="00321C6B"/>
    <w:rsid w:val="003943A7"/>
    <w:rsid w:val="00415F43"/>
    <w:rsid w:val="00440B24"/>
    <w:rsid w:val="0044601B"/>
    <w:rsid w:val="00476EA3"/>
    <w:rsid w:val="004E6FED"/>
    <w:rsid w:val="005017A7"/>
    <w:rsid w:val="00583304"/>
    <w:rsid w:val="005B72AD"/>
    <w:rsid w:val="00642E99"/>
    <w:rsid w:val="006718DF"/>
    <w:rsid w:val="00753D34"/>
    <w:rsid w:val="007929E6"/>
    <w:rsid w:val="007C5800"/>
    <w:rsid w:val="007E57AA"/>
    <w:rsid w:val="00844D01"/>
    <w:rsid w:val="00954288"/>
    <w:rsid w:val="009B327F"/>
    <w:rsid w:val="00AB5693"/>
    <w:rsid w:val="00AC20D1"/>
    <w:rsid w:val="00B1246A"/>
    <w:rsid w:val="00B70DCB"/>
    <w:rsid w:val="00BE478D"/>
    <w:rsid w:val="00BE6EAC"/>
    <w:rsid w:val="00C15214"/>
    <w:rsid w:val="00C46DE2"/>
    <w:rsid w:val="00C73974"/>
    <w:rsid w:val="00C73B02"/>
    <w:rsid w:val="00C83165"/>
    <w:rsid w:val="00D41AD3"/>
    <w:rsid w:val="00D518AA"/>
    <w:rsid w:val="00D65E84"/>
    <w:rsid w:val="00DC6885"/>
    <w:rsid w:val="00E870A0"/>
    <w:rsid w:val="00EC531A"/>
    <w:rsid w:val="00F77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D05C"/>
  <w15:chartTrackingRefBased/>
  <w15:docId w15:val="{8F4FE214-4CBE-47A6-9DE8-00EA7145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70A0"/>
    <w:pPr>
      <w:ind w:left="720"/>
      <w:contextualSpacing/>
    </w:pPr>
  </w:style>
  <w:style w:type="paragraph" w:styleId="Nagwek">
    <w:name w:val="header"/>
    <w:basedOn w:val="Normalny"/>
    <w:link w:val="NagwekZnak"/>
    <w:uiPriority w:val="99"/>
    <w:unhideWhenUsed/>
    <w:rsid w:val="00BE47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78D"/>
  </w:style>
  <w:style w:type="paragraph" w:styleId="Stopka">
    <w:name w:val="footer"/>
    <w:basedOn w:val="Normalny"/>
    <w:link w:val="StopkaZnak"/>
    <w:uiPriority w:val="99"/>
    <w:unhideWhenUsed/>
    <w:rsid w:val="00BE47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78D"/>
  </w:style>
  <w:style w:type="character" w:styleId="Hipercze">
    <w:name w:val="Hyperlink"/>
    <w:basedOn w:val="Domylnaczcionkaakapitu"/>
    <w:uiPriority w:val="99"/>
    <w:unhideWhenUsed/>
    <w:rsid w:val="007E57AA"/>
    <w:rPr>
      <w:color w:val="0563C1" w:themeColor="hyperlink"/>
      <w:u w:val="single"/>
    </w:rPr>
  </w:style>
  <w:style w:type="character" w:styleId="Nierozpoznanawzmianka">
    <w:name w:val="Unresolved Mention"/>
    <w:basedOn w:val="Domylnaczcionkaakapitu"/>
    <w:uiPriority w:val="99"/>
    <w:semiHidden/>
    <w:unhideWhenUsed/>
    <w:rsid w:val="007E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1774</TotalTime>
  <Pages>3</Pages>
  <Words>1146</Words>
  <Characters>6879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9</cp:revision>
  <dcterms:created xsi:type="dcterms:W3CDTF">2022-09-20T16:56:00Z</dcterms:created>
  <dcterms:modified xsi:type="dcterms:W3CDTF">2022-10-20T19:05:00Z</dcterms:modified>
</cp:coreProperties>
</file>